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916" w:rsidRPr="00A97CD9" w:rsidRDefault="002E5916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_GoBack"/>
      <w:r w:rsidRPr="00A97CD9">
        <w:rPr>
          <w:rFonts w:ascii="Times New Roman" w:hAnsi="Times New Roman" w:cs="Times New Roman"/>
        </w:rPr>
        <w:t>151. В запросе о выдаче предварительных технических условий указываются следующие сведения:</w:t>
      </w:r>
    </w:p>
    <w:p w:rsidR="002E5916" w:rsidRPr="00A97CD9" w:rsidRDefault="002E59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CD9">
        <w:rPr>
          <w:rFonts w:ascii="Times New Roman" w:hAnsi="Times New Roman" w:cs="Times New Roman"/>
        </w:rPr>
        <w:t>а) реквизиты перспективного заявителя (полное наименование и государственный регистрационный номер записи в Едином государственном реестре юридических лиц, дата ее внесения в реестр, почтовый адрес, контактный телефон и факс, адрес электронной почты (при наличии);</w:t>
      </w:r>
    </w:p>
    <w:p w:rsidR="002E5916" w:rsidRPr="00A97CD9" w:rsidRDefault="002E59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CD9">
        <w:rPr>
          <w:rFonts w:ascii="Times New Roman" w:hAnsi="Times New Roman" w:cs="Times New Roman"/>
        </w:rPr>
        <w:t>б) наименование и место нахождения перспективного объекта капитального строительства, который планируется подключить к перспективной сети газораспределения;</w:t>
      </w:r>
    </w:p>
    <w:p w:rsidR="002E5916" w:rsidRPr="00A97CD9" w:rsidRDefault="002E59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CD9">
        <w:rPr>
          <w:rFonts w:ascii="Times New Roman" w:hAnsi="Times New Roman" w:cs="Times New Roman"/>
        </w:rPr>
        <w:t>в) информация о планируемом в соответствии с государственными и инвестиционными программами подключении (технологическом присоединении) перспективного объекта капитального строительства к перспективной сети газораспределения с реквизитами программы газификации и (или) иных государственных и инвестиционных программ, которыми предусмотрено подключение перспективного объекта капитального строительства к перспективной сети газораспределения;</w:t>
      </w:r>
    </w:p>
    <w:p w:rsidR="002E5916" w:rsidRPr="00A97CD9" w:rsidRDefault="002E59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CD9">
        <w:rPr>
          <w:rFonts w:ascii="Times New Roman" w:hAnsi="Times New Roman" w:cs="Times New Roman"/>
        </w:rPr>
        <w:t>г) характер потребления газа (для перспективных объектов капитального строительства, подключение (технологическое присоединение) которых к перспективным сетям газораспределения предусмотрено программой газификации);</w:t>
      </w:r>
    </w:p>
    <w:p w:rsidR="002E5916" w:rsidRPr="00A97CD9" w:rsidRDefault="002E59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CD9">
        <w:rPr>
          <w:rFonts w:ascii="Times New Roman" w:hAnsi="Times New Roman" w:cs="Times New Roman"/>
        </w:rPr>
        <w:t>д) информация о планируемой величине давления в точке подключения (для перспективных объектов капитального строительства, подключение которых к перспективным сетям газораспределения предусмотрено программой газификации);</w:t>
      </w:r>
    </w:p>
    <w:p w:rsidR="002E5916" w:rsidRPr="00A97CD9" w:rsidRDefault="002E59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CD9">
        <w:rPr>
          <w:rFonts w:ascii="Times New Roman" w:hAnsi="Times New Roman" w:cs="Times New Roman"/>
        </w:rPr>
        <w:t xml:space="preserve">е) сроки проектирования, строительства и поэтапного введения в эксплуатацию (в случаях если </w:t>
      </w:r>
      <w:proofErr w:type="spellStart"/>
      <w:r w:rsidRPr="00A97CD9">
        <w:rPr>
          <w:rFonts w:ascii="Times New Roman" w:hAnsi="Times New Roman" w:cs="Times New Roman"/>
        </w:rPr>
        <w:t>поэтапность</w:t>
      </w:r>
      <w:proofErr w:type="spellEnd"/>
      <w:r w:rsidRPr="00A97CD9">
        <w:rPr>
          <w:rFonts w:ascii="Times New Roman" w:hAnsi="Times New Roman" w:cs="Times New Roman"/>
        </w:rPr>
        <w:t xml:space="preserve"> введения в эксплуатацию предусмотрена документацией на реконструкцию, строительство перспективного объекта капитального строительства) перспективного объекта капитального строительства, который планируется подключить к перспективной сети газораспределения (в том числе по этапам и очередям);</w:t>
      </w:r>
    </w:p>
    <w:p w:rsidR="002E5916" w:rsidRPr="00A97CD9" w:rsidRDefault="002E59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CD9">
        <w:rPr>
          <w:rFonts w:ascii="Times New Roman" w:hAnsi="Times New Roman" w:cs="Times New Roman"/>
        </w:rPr>
        <w:t>ж) планируемая величина максимального годового объема транспортировки газа в точке подключения для проектируемой или строящейся сети газораспределения, которую планируется подключить к перспективной сети газораспределения, и (или) планируемое распределение максимального часового расхода газа отдельно по перспективным объектам капитального строительства, которые планируется подключить к перспективной сети газораспределения, и отдельно по различным точкам подключения (если их несколько) с обоснованием необходимости подключения нескольких точек;</w:t>
      </w:r>
    </w:p>
    <w:p w:rsidR="002E5916" w:rsidRPr="00A97CD9" w:rsidRDefault="002E59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A97CD9">
        <w:rPr>
          <w:rFonts w:ascii="Times New Roman" w:hAnsi="Times New Roman" w:cs="Times New Roman"/>
        </w:rPr>
        <w:t xml:space="preserve">з) реквизиты утвержденного проекта межевания территории либо сведения о наличии схемы расположения земельного участка или земельных участков на кадастровом плане территории (при осуществлении строительства, реконструкции перспективного объекта капитального строительства в виде объекта федерального значения, объекта регионального значения или объекта местного значения на земельном участке или земельных участках, образованных из земель и (или) земельных участков, указанных в </w:t>
      </w:r>
      <w:hyperlink r:id="rId4">
        <w:r w:rsidRPr="00A97CD9">
          <w:rPr>
            <w:rFonts w:ascii="Times New Roman" w:hAnsi="Times New Roman" w:cs="Times New Roman"/>
            <w:color w:val="0000FF"/>
          </w:rPr>
          <w:t>части 7.3 статьи 51</w:t>
        </w:r>
      </w:hyperlink>
      <w:r w:rsidRPr="00A97CD9">
        <w:rPr>
          <w:rFonts w:ascii="Times New Roman" w:hAnsi="Times New Roman" w:cs="Times New Roman"/>
        </w:rPr>
        <w:t xml:space="preserve"> Градостроительного кодекса Российской Федерации).</w:t>
      </w:r>
    </w:p>
    <w:p w:rsidR="002E5916" w:rsidRPr="00A97CD9" w:rsidRDefault="00A97CD9">
      <w:pPr>
        <w:pStyle w:val="ConsPlusNormal"/>
        <w:rPr>
          <w:rFonts w:ascii="Times New Roman" w:hAnsi="Times New Roman" w:cs="Times New Roman"/>
        </w:rPr>
      </w:pPr>
      <w:hyperlink r:id="rId5">
        <w:r w:rsidR="002E5916" w:rsidRPr="00A97CD9">
          <w:rPr>
            <w:rFonts w:ascii="Times New Roman" w:hAnsi="Times New Roman" w:cs="Times New Roman"/>
            <w:i/>
            <w:color w:val="0000FF"/>
          </w:rPr>
          <w:br/>
          <w:t>Постановление Правительства РФ от 13.09.2021 N 1547 (ред. от 17.09.2024) "Об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Федерации" {</w:t>
        </w:r>
        <w:proofErr w:type="spellStart"/>
        <w:r w:rsidR="002E5916" w:rsidRPr="00A97CD9">
          <w:rPr>
            <w:rFonts w:ascii="Times New Roman" w:hAnsi="Times New Roman" w:cs="Times New Roman"/>
            <w:i/>
            <w:color w:val="0000FF"/>
          </w:rPr>
          <w:t>КонсультантПлюс</w:t>
        </w:r>
        <w:proofErr w:type="spellEnd"/>
        <w:r w:rsidR="002E5916" w:rsidRPr="00A97CD9">
          <w:rPr>
            <w:rFonts w:ascii="Times New Roman" w:hAnsi="Times New Roman" w:cs="Times New Roman"/>
            <w:i/>
            <w:color w:val="0000FF"/>
          </w:rPr>
          <w:t>}</w:t>
        </w:r>
      </w:hyperlink>
      <w:r w:rsidR="002E5916" w:rsidRPr="00A97CD9">
        <w:rPr>
          <w:rFonts w:ascii="Times New Roman" w:hAnsi="Times New Roman" w:cs="Times New Roman"/>
        </w:rPr>
        <w:br/>
      </w:r>
    </w:p>
    <w:bookmarkEnd w:id="0"/>
    <w:p w:rsidR="009E2759" w:rsidRDefault="009E2759"/>
    <w:sectPr w:rsidR="009E2759" w:rsidSect="00021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916"/>
    <w:rsid w:val="002E5916"/>
    <w:rsid w:val="009E2759"/>
    <w:rsid w:val="00A9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A0FF6-F4E0-4080-9634-2E7161F8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591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6314&amp;dst=430" TargetMode="External"/><Relationship Id="rId4" Type="http://schemas.openxmlformats.org/officeDocument/2006/relationships/hyperlink" Target="https://login.consultant.ru/link/?req=doc&amp;base=LAW&amp;n=471026&amp;dst=32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Миллер Анна Константиновна</dc:creator>
  <cp:keywords/>
  <dc:description/>
  <cp:lastModifiedBy>Миллер Анна Константиновна</cp:lastModifiedBy>
  <cp:revision>2</cp:revision>
  <dcterms:created xsi:type="dcterms:W3CDTF">2024-10-03T06:30:00Z</dcterms:created>
  <dcterms:modified xsi:type="dcterms:W3CDTF">2024-11-06T05:36:00Z</dcterms:modified>
</cp:coreProperties>
</file>